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65" w:rsidRPr="003A15FF" w:rsidRDefault="00F12B9B" w:rsidP="005D3384">
      <w:pPr>
        <w:jc w:val="center"/>
        <w:rPr>
          <w:rFonts w:ascii="DFKai-SB" w:eastAsia="DFKai-SB" w:hAnsi="DFKai-SB"/>
          <w:sz w:val="28"/>
          <w:szCs w:val="26"/>
        </w:rPr>
      </w:pPr>
      <w:r w:rsidRPr="003A15FF">
        <w:rPr>
          <w:rFonts w:ascii="DFKai-SB" w:eastAsia="DFKai-SB" w:hAnsi="DFKai-SB" w:hint="eastAsia"/>
          <w:sz w:val="28"/>
          <w:szCs w:val="26"/>
        </w:rPr>
        <w:t>「國際學術專題交流與實踐」課程申請表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708"/>
        <w:gridCol w:w="1560"/>
        <w:gridCol w:w="2693"/>
      </w:tblGrid>
      <w:tr w:rsidR="00624097" w:rsidRPr="003A15FF" w:rsidTr="00624097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624097" w:rsidRPr="003A15FF" w:rsidRDefault="00624097" w:rsidP="00F12B9B">
            <w:pPr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基本資料</w:t>
            </w:r>
          </w:p>
        </w:tc>
        <w:tc>
          <w:tcPr>
            <w:tcW w:w="1701" w:type="dxa"/>
            <w:vAlign w:val="center"/>
          </w:tcPr>
          <w:p w:rsidR="00624097" w:rsidRPr="003A15FF" w:rsidRDefault="00624097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姓 名</w:t>
            </w:r>
          </w:p>
        </w:tc>
        <w:tc>
          <w:tcPr>
            <w:tcW w:w="2976" w:type="dxa"/>
            <w:gridSpan w:val="2"/>
            <w:vAlign w:val="center"/>
          </w:tcPr>
          <w:p w:rsidR="00624097" w:rsidRPr="003A15FF" w:rsidRDefault="00624097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4097" w:rsidRPr="003A15FF" w:rsidRDefault="00624097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系 級</w:t>
            </w:r>
          </w:p>
        </w:tc>
        <w:tc>
          <w:tcPr>
            <w:tcW w:w="2693" w:type="dxa"/>
            <w:vAlign w:val="center"/>
          </w:tcPr>
          <w:p w:rsidR="00624097" w:rsidRPr="003A15FF" w:rsidRDefault="00624097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250DA" w:rsidRPr="003A15FF" w:rsidTr="00B406A3">
        <w:tc>
          <w:tcPr>
            <w:tcW w:w="704" w:type="dxa"/>
            <w:vMerge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畢業年</w:t>
            </w: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F12B9B">
            <w:pPr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※四年級以上學生請勾選：</w:t>
            </w:r>
          </w:p>
          <w:p w:rsidR="008250DA" w:rsidRPr="003A15FF" w:rsidRDefault="008250DA" w:rsidP="00B406A3">
            <w:pPr>
              <w:ind w:firstLineChars="200" w:firstLine="480"/>
              <w:rPr>
                <w:rFonts w:ascii="DFKai-SB" w:eastAsia="DFKai-SB" w:hAnsi="DFKai-SB"/>
                <w:szCs w:val="24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15FF">
              <w:rPr>
                <w:rFonts w:ascii="DFKai-SB" w:eastAsia="DFKai-SB" w:hAnsi="DFKai-SB" w:hint="eastAsia"/>
                <w:szCs w:val="24"/>
              </w:rPr>
              <w:t>1</w:t>
            </w:r>
            <w:r w:rsidR="00B406A3" w:rsidRPr="003A15FF">
              <w:rPr>
                <w:rFonts w:ascii="DFKai-SB" w:eastAsia="DFKai-SB" w:hAnsi="DFKai-SB" w:hint="eastAsia"/>
                <w:szCs w:val="24"/>
              </w:rPr>
              <w:t>1</w:t>
            </w:r>
            <w:r w:rsidRPr="003A15FF">
              <w:rPr>
                <w:rFonts w:ascii="DFKai-SB" w:eastAsia="DFKai-SB" w:hAnsi="DFKai-SB" w:hint="eastAsia"/>
                <w:szCs w:val="24"/>
              </w:rPr>
              <w:t xml:space="preserve">001畢業　 　</w:t>
            </w:r>
            <w:r w:rsidRPr="003A15FF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15FF">
              <w:rPr>
                <w:rFonts w:ascii="DFKai-SB" w:eastAsia="DFKai-SB" w:hAnsi="DFKai-SB" w:hint="eastAsia"/>
                <w:szCs w:val="24"/>
              </w:rPr>
              <w:t>1</w:t>
            </w:r>
            <w:r w:rsidR="00B406A3" w:rsidRPr="003A15FF">
              <w:rPr>
                <w:rFonts w:ascii="DFKai-SB" w:eastAsia="DFKai-SB" w:hAnsi="DFKai-SB" w:hint="eastAsia"/>
                <w:szCs w:val="24"/>
              </w:rPr>
              <w:t>10</w:t>
            </w:r>
            <w:r w:rsidRPr="003A15FF">
              <w:rPr>
                <w:rFonts w:ascii="DFKai-SB" w:eastAsia="DFKai-SB" w:hAnsi="DFKai-SB" w:hint="eastAsia"/>
                <w:szCs w:val="24"/>
              </w:rPr>
              <w:t xml:space="preserve">02畢業　　 </w:t>
            </w:r>
            <w:r w:rsidRPr="003A15FF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15FF">
              <w:rPr>
                <w:rFonts w:ascii="DFKai-SB" w:eastAsia="DFKai-SB" w:hAnsi="DFKai-SB" w:hint="eastAsia"/>
                <w:szCs w:val="24"/>
              </w:rPr>
              <w:t>其他</w:t>
            </w:r>
          </w:p>
        </w:tc>
      </w:tr>
      <w:tr w:rsidR="008250DA" w:rsidRPr="003A15FF" w:rsidTr="00B406A3">
        <w:trPr>
          <w:trHeight w:val="529"/>
        </w:trPr>
        <w:tc>
          <w:tcPr>
            <w:tcW w:w="704" w:type="dxa"/>
            <w:vMerge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交流主題</w:t>
            </w: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日本慶應大學</w:t>
            </w:r>
          </w:p>
        </w:tc>
      </w:tr>
      <w:tr w:rsidR="008250DA" w:rsidRPr="003A15FF" w:rsidTr="00B406A3">
        <w:trPr>
          <w:trHeight w:val="566"/>
        </w:trPr>
        <w:tc>
          <w:tcPr>
            <w:tcW w:w="704" w:type="dxa"/>
            <w:vMerge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  <w:lang w:eastAsia="zh-CN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交流期間</w:t>
            </w: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110學年度第一學期</w:t>
            </w:r>
          </w:p>
        </w:tc>
      </w:tr>
      <w:tr w:rsidR="008250DA" w:rsidRPr="003A15FF" w:rsidTr="00B406A3">
        <w:trPr>
          <w:trHeight w:val="560"/>
        </w:trPr>
        <w:tc>
          <w:tcPr>
            <w:tcW w:w="704" w:type="dxa"/>
            <w:vMerge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50DA" w:rsidRPr="003A15FF" w:rsidRDefault="008250DA" w:rsidP="00F12B9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聯絡方式</w:t>
            </w: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8250DA">
            <w:pPr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 xml:space="preserve">家裡電話：       </w:t>
            </w:r>
            <w:r w:rsidR="00B406A3" w:rsidRPr="003A15FF">
              <w:rPr>
                <w:rFonts w:ascii="DFKai-SB" w:eastAsia="DFKai-SB" w:hAnsi="DFKai-SB"/>
                <w:szCs w:val="24"/>
              </w:rPr>
              <w:t xml:space="preserve">    </w:t>
            </w:r>
            <w:r w:rsidRPr="003A15FF">
              <w:rPr>
                <w:rFonts w:ascii="DFKai-SB" w:eastAsia="DFKai-SB" w:hAnsi="DFKai-SB" w:hint="eastAsia"/>
                <w:szCs w:val="24"/>
              </w:rPr>
              <w:t xml:space="preserve">     / 手機：</w:t>
            </w:r>
          </w:p>
        </w:tc>
      </w:tr>
      <w:tr w:rsidR="008250DA" w:rsidRPr="003A15FF" w:rsidTr="00B406A3">
        <w:trPr>
          <w:trHeight w:val="555"/>
        </w:trPr>
        <w:tc>
          <w:tcPr>
            <w:tcW w:w="704" w:type="dxa"/>
            <w:vMerge/>
            <w:vAlign w:val="center"/>
          </w:tcPr>
          <w:p w:rsidR="008250DA" w:rsidRPr="003A15FF" w:rsidRDefault="008250DA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Merge/>
          </w:tcPr>
          <w:p w:rsidR="008250DA" w:rsidRPr="003A15FF" w:rsidRDefault="008250DA" w:rsidP="008250DA">
            <w:pPr>
              <w:jc w:val="center"/>
              <w:rPr>
                <w:rFonts w:ascii="DFKai-SB" w:eastAsia="DFKai-SB" w:hAnsi="DFKai-SB"/>
                <w:szCs w:val="24"/>
                <w:lang w:eastAsia="zh-CN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8250DA">
            <w:pPr>
              <w:jc w:val="both"/>
              <w:rPr>
                <w:rFonts w:ascii="DFKai-SB" w:eastAsia="DFKai-SB" w:hAnsi="DFKai-SB"/>
                <w:strike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E-MAIL：</w:t>
            </w:r>
          </w:p>
        </w:tc>
      </w:tr>
      <w:tr w:rsidR="008250DA" w:rsidRPr="003A15FF" w:rsidTr="00B406A3">
        <w:trPr>
          <w:trHeight w:val="564"/>
        </w:trPr>
        <w:tc>
          <w:tcPr>
            <w:tcW w:w="704" w:type="dxa"/>
            <w:vMerge/>
            <w:vAlign w:val="center"/>
          </w:tcPr>
          <w:p w:rsidR="008250DA" w:rsidRPr="003A15FF" w:rsidRDefault="008250DA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Merge/>
          </w:tcPr>
          <w:p w:rsidR="008250DA" w:rsidRPr="003A15FF" w:rsidRDefault="008250DA" w:rsidP="008250DA">
            <w:pPr>
              <w:jc w:val="center"/>
              <w:rPr>
                <w:rFonts w:ascii="DFKai-SB" w:eastAsia="DFKai-SB" w:hAnsi="DFKai-SB"/>
                <w:szCs w:val="24"/>
                <w:lang w:eastAsia="zh-CN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8250DA" w:rsidRPr="003A15FF" w:rsidRDefault="008250DA" w:rsidP="008250DA">
            <w:pPr>
              <w:jc w:val="both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地址：</w:t>
            </w:r>
          </w:p>
        </w:tc>
      </w:tr>
      <w:tr w:rsidR="008250DA" w:rsidRPr="003A15FF" w:rsidTr="00B406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250DA" w:rsidRPr="003A15FF" w:rsidRDefault="008250DA" w:rsidP="008250DA">
            <w:pPr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交流事項說明</w:t>
            </w:r>
          </w:p>
        </w:tc>
        <w:tc>
          <w:tcPr>
            <w:tcW w:w="1701" w:type="dxa"/>
          </w:tcPr>
          <w:p w:rsidR="008250DA" w:rsidRPr="003A15FF" w:rsidRDefault="008250DA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相關時程</w:t>
            </w:r>
          </w:p>
        </w:tc>
        <w:tc>
          <w:tcPr>
            <w:tcW w:w="7229" w:type="dxa"/>
            <w:gridSpan w:val="4"/>
          </w:tcPr>
          <w:p w:rsidR="008250DA" w:rsidRPr="003A15FF" w:rsidRDefault="008250DA" w:rsidP="0099545E">
            <w:pPr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  <w:szCs w:val="24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  <w:szCs w:val="24"/>
              </w:rPr>
              <w:t>本課程由蔡龍保、</w:t>
            </w:r>
            <w:r w:rsidRPr="003A15FF">
              <w:rPr>
                <w:rFonts w:ascii="DFKai-SB" w:eastAsia="DFKai-SB" w:hAnsi="DFKai-SB" w:hint="eastAsia"/>
                <w:sz w:val="22"/>
                <w:szCs w:val="24"/>
              </w:rPr>
              <w:t>伍碧雯、</w:t>
            </w:r>
            <w:r w:rsidRPr="003A15FF">
              <w:rPr>
                <w:rFonts w:ascii="DFKai-SB" w:eastAsia="DFKai-SB" w:hAnsi="DFKai-SB"/>
                <w:sz w:val="22"/>
                <w:szCs w:val="24"/>
              </w:rPr>
              <w:t>山口智哉等三位教師合授。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凡就讀歷史學系之研究生與大學生均可申請。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修課名單由本課程授課教師審查決定，預定名額</w:t>
            </w:r>
            <w:r w:rsidRPr="003A15FF">
              <w:rPr>
                <w:rFonts w:ascii="DFKai-SB" w:eastAsia="DFKai-SB" w:hAnsi="DFKai-SB" w:hint="eastAsia"/>
                <w:sz w:val="22"/>
              </w:rPr>
              <w:t>25</w:t>
            </w:r>
            <w:r w:rsidRPr="003A15FF">
              <w:rPr>
                <w:rFonts w:ascii="DFKai-SB" w:eastAsia="DFKai-SB" w:hAnsi="DFKai-SB"/>
                <w:sz w:val="22"/>
              </w:rPr>
              <w:t>人，並提供數名外系名額。申請人數超過時，以高年級、成績優秀者優先。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申請時須檢附（1）申請表（2）最近一學期之成績單。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慶應大學訪台時間：20</w:t>
            </w:r>
            <w:r w:rsidRPr="003A15FF">
              <w:rPr>
                <w:rFonts w:ascii="DFKai-SB" w:eastAsia="DFKai-SB" w:hAnsi="DFKai-SB" w:hint="eastAsia"/>
                <w:sz w:val="22"/>
              </w:rPr>
              <w:t>21</w:t>
            </w:r>
            <w:r w:rsidRPr="003A15FF">
              <w:rPr>
                <w:rFonts w:ascii="DFKai-SB" w:eastAsia="DFKai-SB" w:hAnsi="DFKai-SB"/>
                <w:sz w:val="22"/>
              </w:rPr>
              <w:t>年9月</w:t>
            </w:r>
            <w:r w:rsidRPr="003A15FF">
              <w:rPr>
                <w:rFonts w:ascii="DFKai-SB" w:eastAsia="DFKai-SB" w:hAnsi="DFKai-SB" w:hint="eastAsia"/>
                <w:sz w:val="22"/>
              </w:rPr>
              <w:t>第二週（6-10</w:t>
            </w:r>
            <w:r w:rsidRPr="003A15FF">
              <w:rPr>
                <w:rFonts w:ascii="DFKai-SB" w:eastAsia="DFKai-SB" w:hAnsi="DFKai-SB"/>
                <w:sz w:val="22"/>
              </w:rPr>
              <w:t>日</w:t>
            </w:r>
            <w:r w:rsidRPr="003A15FF">
              <w:rPr>
                <w:rFonts w:ascii="DFKai-SB" w:eastAsia="DFKai-SB" w:hAnsi="DFKai-SB" w:hint="eastAsia"/>
                <w:sz w:val="22"/>
              </w:rPr>
              <w:t>）</w:t>
            </w:r>
            <w:r w:rsidRPr="003A15FF">
              <w:rPr>
                <w:rFonts w:ascii="DFKai-SB" w:eastAsia="DFKai-SB" w:hAnsi="DFKai-SB"/>
                <w:sz w:val="22"/>
              </w:rPr>
              <w:t>（暫訂）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課程重點</w:t>
            </w:r>
            <w:r w:rsidRPr="003A15FF">
              <w:rPr>
                <w:rFonts w:ascii="DFKai-SB" w:eastAsia="DFKai-SB" w:hAnsi="DFKai-SB" w:hint="eastAsia"/>
                <w:sz w:val="22"/>
              </w:rPr>
              <w:t>：英文簡報技巧、英文觀光導覽</w:t>
            </w:r>
            <w:r w:rsidR="0099545E" w:rsidRPr="003A15FF">
              <w:rPr>
                <w:rFonts w:ascii="DFKai-SB" w:eastAsia="DFKai-SB" w:hAnsi="DFKai-SB" w:hint="eastAsia"/>
                <w:sz w:val="22"/>
                <w:lang w:eastAsia="zh-CN"/>
              </w:rPr>
              <w:t>、國際學術專題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Chars="100" w:left="790" w:hangingChars="250" w:hanging="550"/>
              <w:rPr>
                <w:rFonts w:ascii="DFKai-SB" w:eastAsia="DFKai-SB" w:hAnsi="DFKai-SB"/>
                <w:sz w:val="22"/>
              </w:rPr>
            </w:pPr>
            <w:r w:rsidRPr="003A15FF">
              <w:rPr>
                <w:rFonts w:ascii="DFKai-SB" w:eastAsia="DFKai-SB" w:hAnsi="DFKai-SB"/>
                <w:sz w:val="22"/>
              </w:rPr>
              <w:t>（1）導覽、接待慶應大學學術專題交流訪問團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Chars="100" w:left="790" w:hangingChars="250" w:hanging="550"/>
              <w:rPr>
                <w:rFonts w:ascii="DFKai-SB" w:eastAsia="DFKai-SB" w:hAnsi="DFKai-SB"/>
                <w:sz w:val="22"/>
              </w:rPr>
            </w:pPr>
            <w:r w:rsidRPr="003A15FF">
              <w:rPr>
                <w:rFonts w:ascii="DFKai-SB" w:eastAsia="DFKai-SB" w:hAnsi="DFKai-SB"/>
                <w:sz w:val="22"/>
              </w:rPr>
              <w:t>（2）分組英文報告「</w:t>
            </w:r>
            <w:r w:rsidRPr="003A15FF">
              <w:rPr>
                <w:rFonts w:ascii="DFKai-SB" w:eastAsia="DFKai-SB" w:hAnsi="DFKai-SB" w:hint="eastAsia"/>
                <w:sz w:val="22"/>
              </w:rPr>
              <w:t>介紹台灣、三峽、臺北大學</w:t>
            </w:r>
            <w:r w:rsidRPr="003A15FF">
              <w:rPr>
                <w:rFonts w:ascii="DFKai-SB" w:eastAsia="DFKai-SB" w:hAnsi="DFKai-SB"/>
                <w:sz w:val="22"/>
              </w:rPr>
              <w:t>」</w:t>
            </w:r>
          </w:p>
          <w:p w:rsidR="008250DA" w:rsidRPr="003A15FF" w:rsidRDefault="008250DA" w:rsidP="0099545E">
            <w:pPr>
              <w:pStyle w:val="a4"/>
              <w:spacing w:line="300" w:lineRule="exact"/>
              <w:ind w:leftChars="100" w:left="790" w:hangingChars="250" w:hanging="550"/>
              <w:rPr>
                <w:rFonts w:ascii="DFKai-SB" w:eastAsia="DFKai-SB" w:hAnsi="DFKai-SB"/>
                <w:sz w:val="22"/>
              </w:rPr>
            </w:pPr>
            <w:r w:rsidRPr="003A15FF">
              <w:rPr>
                <w:rFonts w:ascii="DFKai-SB" w:eastAsia="DFKai-SB" w:hAnsi="DFKai-SB"/>
                <w:sz w:val="22"/>
              </w:rPr>
              <w:t>（</w:t>
            </w:r>
            <w:r w:rsidRPr="003A15FF">
              <w:rPr>
                <w:rFonts w:ascii="DFKai-SB" w:eastAsia="DFKai-SB" w:hAnsi="DFKai-SB" w:hint="eastAsia"/>
                <w:sz w:val="22"/>
              </w:rPr>
              <w:t>3</w:t>
            </w:r>
            <w:r w:rsidRPr="003A15FF">
              <w:rPr>
                <w:rFonts w:ascii="DFKai-SB" w:eastAsia="DFKai-SB" w:hAnsi="DFKai-SB"/>
                <w:sz w:val="22"/>
              </w:rPr>
              <w:t>）分組英文報告「</w:t>
            </w:r>
            <w:r w:rsidRPr="003A15FF">
              <w:rPr>
                <w:rFonts w:ascii="DFKai-SB" w:eastAsia="DFKai-SB" w:hAnsi="DFKai-SB" w:hint="eastAsia"/>
                <w:sz w:val="22"/>
              </w:rPr>
              <w:t>近代外國人在臺的文化資產</w:t>
            </w:r>
            <w:r w:rsidRPr="003A15FF">
              <w:rPr>
                <w:rFonts w:ascii="DFKai-SB" w:eastAsia="DFKai-SB" w:hAnsi="DFKai-SB"/>
                <w:sz w:val="22"/>
              </w:rPr>
              <w:t>」</w:t>
            </w:r>
          </w:p>
          <w:p w:rsidR="00624097" w:rsidRPr="003A15FF" w:rsidRDefault="008250DA" w:rsidP="00624097">
            <w:pPr>
              <w:pStyle w:val="a4"/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624097" w:rsidRPr="003A15FF">
              <w:rPr>
                <w:rFonts w:ascii="DFKai-SB" w:eastAsia="DFKai-SB" w:hAnsi="DFKai-SB"/>
                <w:sz w:val="22"/>
                <w:szCs w:val="22"/>
              </w:rPr>
              <w:t>預定進度（暫訂）</w:t>
            </w:r>
          </w:p>
          <w:p w:rsidR="00624097" w:rsidRPr="003A15FF" w:rsidRDefault="00624097" w:rsidP="00624097">
            <w:pPr>
              <w:spacing w:line="300" w:lineRule="exact"/>
              <w:ind w:leftChars="100" w:left="570" w:hangingChars="150" w:hanging="330"/>
              <w:rPr>
                <w:rFonts w:ascii="DFKai-SB" w:eastAsia="DFKai-SB" w:hAnsi="DFKai-SB"/>
                <w:kern w:val="0"/>
                <w:sz w:val="22"/>
              </w:rPr>
            </w:pP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6月1日～9月5日：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五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次預備課程（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學期中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每周一次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為原則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，每次2-3小時，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暑假期間可能採密集授課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—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英語簡報技巧、觀光導覽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。</w:t>
            </w:r>
            <w:r w:rsidR="003A15FF" w:rsidRPr="003A15FF">
              <w:rPr>
                <w:rFonts w:ascii="DFKai-SB" w:eastAsia="DFKai-SB" w:hAnsi="DFKai-SB" w:hint="eastAsia"/>
                <w:color w:val="000000"/>
                <w:sz w:val="22"/>
              </w:rPr>
              <w:t>確實課程時間由授課教師與修課同學約定</w:t>
            </w:r>
            <w:r w:rsidR="003A15FF" w:rsidRPr="003A15FF">
              <w:rPr>
                <w:rFonts w:ascii="DFKai-SB" w:eastAsia="DFKai-SB" w:hAnsi="DFKai-SB" w:hint="eastAsia"/>
                <w:kern w:val="0"/>
                <w:sz w:val="22"/>
                <w:lang w:eastAsia="zh-CN"/>
              </w:rPr>
              <w:t>。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 xml:space="preserve">） </w:t>
            </w:r>
          </w:p>
          <w:p w:rsidR="00624097" w:rsidRPr="003A15FF" w:rsidRDefault="00624097" w:rsidP="003A15FF">
            <w:pPr>
              <w:spacing w:line="300" w:lineRule="exact"/>
              <w:ind w:leftChars="100" w:left="570" w:hangingChars="150" w:hanging="330"/>
              <w:rPr>
                <w:rFonts w:ascii="DFKai-SB" w:eastAsia="DFKai-SB" w:hAnsi="DFKai-SB"/>
                <w:kern w:val="0"/>
                <w:sz w:val="22"/>
              </w:rPr>
            </w:pPr>
            <w:r w:rsidRPr="003A15FF">
              <w:rPr>
                <w:rFonts w:ascii="DFKai-SB" w:eastAsia="DFKai-SB" w:hAnsi="DFKai-SB"/>
                <w:kern w:val="0"/>
                <w:sz w:val="22"/>
              </w:rPr>
              <w:t>9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月6日～10日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：接待慶應大學</w:t>
            </w:r>
            <w:r w:rsidRPr="003A15FF">
              <w:rPr>
                <w:rFonts w:ascii="DFKai-SB" w:eastAsia="DFKai-SB" w:hAnsi="DFKai-SB"/>
                <w:sz w:val="22"/>
              </w:rPr>
              <w:t>學術專題交流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訪問團</w:t>
            </w:r>
            <w:r w:rsidR="003A15FF" w:rsidRPr="003A15FF">
              <w:rPr>
                <w:rFonts w:ascii="DFKai-SB" w:eastAsia="DFKai-SB" w:hAnsi="DFKai-SB" w:hint="eastAsia"/>
                <w:kern w:val="0"/>
                <w:sz w:val="22"/>
              </w:rPr>
              <w:t>。</w:t>
            </w:r>
          </w:p>
          <w:p w:rsidR="00624097" w:rsidRPr="003A15FF" w:rsidRDefault="00624097" w:rsidP="00624097">
            <w:pPr>
              <w:spacing w:line="300" w:lineRule="exact"/>
              <w:ind w:leftChars="100" w:left="570" w:hangingChars="150" w:hanging="330"/>
              <w:rPr>
                <w:rFonts w:ascii="DFKai-SB" w:eastAsia="DFKai-SB" w:hAnsi="DFKai-SB"/>
                <w:kern w:val="0"/>
                <w:sz w:val="22"/>
              </w:rPr>
            </w:pPr>
            <w:r w:rsidRPr="003A15FF">
              <w:rPr>
                <w:rFonts w:ascii="DFKai-SB" w:eastAsia="DFKai-SB" w:hAnsi="DFKai-SB"/>
                <w:kern w:val="0"/>
                <w:sz w:val="22"/>
              </w:rPr>
              <w:t>9月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～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12月：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國外學者遠距演講、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主題式工作坊、各組工作報告</w:t>
            </w:r>
          </w:p>
          <w:p w:rsidR="008250DA" w:rsidRPr="003A15FF" w:rsidRDefault="008250DA" w:rsidP="003A15FF">
            <w:pPr>
              <w:widowControl/>
              <w:spacing w:line="300" w:lineRule="exact"/>
              <w:rPr>
                <w:rFonts w:ascii="DFKai-SB" w:eastAsia="DFKai-SB" w:hAnsi="DFKai-SB" w:cs="Arial"/>
                <w:kern w:val="0"/>
                <w:sz w:val="22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/>
                <w:sz w:val="22"/>
              </w:rPr>
              <w:t>總時數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規劃</w:t>
            </w:r>
            <w:r w:rsidRPr="003A15FF">
              <w:rPr>
                <w:rFonts w:ascii="DFKai-SB" w:eastAsia="DFKai-SB" w:hAnsi="DFKai-SB"/>
                <w:sz w:val="22"/>
              </w:rPr>
              <w:t>以</w:t>
            </w:r>
            <w:r w:rsidRPr="003A15FF">
              <w:rPr>
                <w:rFonts w:ascii="DFKai-SB" w:eastAsia="DFKai-SB" w:hAnsi="DFKai-SB" w:hint="eastAsia"/>
                <w:sz w:val="22"/>
              </w:rPr>
              <w:t>3</w:t>
            </w:r>
            <w:r w:rsidRPr="003A15FF">
              <w:rPr>
                <w:rFonts w:ascii="DFKai-SB" w:eastAsia="DFKai-SB" w:hAnsi="DFKai-SB" w:hint="eastAsia"/>
                <w:sz w:val="22"/>
                <w:lang w:eastAsia="zh-HK"/>
              </w:rPr>
              <w:t>學分</w:t>
            </w:r>
            <w:r w:rsidRPr="003A15FF">
              <w:rPr>
                <w:rFonts w:ascii="DFKai-SB" w:eastAsia="DFKai-SB" w:hAnsi="DFKai-SB" w:hint="eastAsia"/>
                <w:sz w:val="22"/>
              </w:rPr>
              <w:t>*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18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週</w:t>
            </w:r>
            <w:r w:rsidRPr="003A15FF">
              <w:rPr>
                <w:rFonts w:ascii="DFKai-SB" w:eastAsia="DFKai-SB" w:hAnsi="DFKai-SB" w:hint="eastAsia"/>
                <w:kern w:val="0"/>
                <w:sz w:val="22"/>
              </w:rPr>
              <w:t>=54</w:t>
            </w:r>
            <w:r w:rsidRPr="003A15FF">
              <w:rPr>
                <w:rFonts w:ascii="DFKai-SB" w:eastAsia="DFKai-SB" w:hAnsi="DFKai-SB" w:hint="eastAsia"/>
                <w:kern w:val="0"/>
                <w:sz w:val="22"/>
                <w:lang w:eastAsia="zh-HK"/>
              </w:rPr>
              <w:t>小時</w:t>
            </w:r>
            <w:r w:rsidRPr="003A15FF">
              <w:rPr>
                <w:rFonts w:ascii="DFKai-SB" w:eastAsia="DFKai-SB" w:hAnsi="DFKai-SB"/>
                <w:kern w:val="0"/>
                <w:sz w:val="22"/>
              </w:rPr>
              <w:t>為原則。</w:t>
            </w:r>
          </w:p>
          <w:p w:rsidR="008250DA" w:rsidRPr="003A15FF" w:rsidRDefault="008250DA" w:rsidP="0099545E">
            <w:pPr>
              <w:spacing w:line="300" w:lineRule="exact"/>
              <w:ind w:left="220" w:hangingChars="100" w:hanging="220"/>
              <w:rPr>
                <w:rFonts w:ascii="DFKai-SB" w:eastAsia="DFKai-SB" w:hAnsi="DFKai-SB"/>
                <w:sz w:val="22"/>
                <w:szCs w:val="24"/>
              </w:rPr>
            </w:pPr>
            <w:r w:rsidRPr="003A15FF">
              <w:rPr>
                <mc:AlternateContent>
                  <mc:Choice Requires="w16se">
                    <w:rFonts w:ascii="DFKai-SB" w:eastAsia="DFKai-SB" w:hAnsi="DFKai-S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A15FF">
              <w:rPr>
                <w:rFonts w:ascii="DFKai-SB" w:eastAsia="DFKai-SB" w:hAnsi="DFKai-SB" w:hint="eastAsia"/>
                <w:sz w:val="22"/>
              </w:rPr>
              <w:t>語言：報告語言：英文；交流語言：英文、日文。</w:t>
            </w:r>
          </w:p>
        </w:tc>
      </w:tr>
      <w:tr w:rsidR="00624097" w:rsidRPr="003A15FF" w:rsidTr="003A15FF">
        <w:trPr>
          <w:cantSplit/>
          <w:trHeight w:val="1512"/>
        </w:trPr>
        <w:tc>
          <w:tcPr>
            <w:tcW w:w="704" w:type="dxa"/>
            <w:textDirection w:val="tbRlV"/>
            <w:vAlign w:val="center"/>
          </w:tcPr>
          <w:p w:rsidR="00624097" w:rsidRPr="003A15FF" w:rsidRDefault="00624097" w:rsidP="00624097">
            <w:pPr>
              <w:ind w:left="113" w:right="113"/>
              <w:jc w:val="center"/>
              <w:rPr>
                <w:rFonts w:ascii="DFKai-SB" w:eastAsia="DFKai-SB" w:hAnsi="DFKai-SB" w:hint="eastAsia"/>
                <w:color w:val="0000FF"/>
                <w:szCs w:val="24"/>
                <w:lang w:eastAsia="zh-CN"/>
              </w:rPr>
            </w:pPr>
            <w:r w:rsidRPr="003A15FF">
              <w:rPr>
                <w:rFonts w:ascii="DFKai-SB" w:eastAsia="DFKai-SB" w:hAnsi="DFKai-SB" w:hint="eastAsia"/>
                <w:color w:val="0000FF"/>
                <w:sz w:val="22"/>
              </w:rPr>
              <w:t>相關經歷</w:t>
            </w:r>
          </w:p>
        </w:tc>
        <w:tc>
          <w:tcPr>
            <w:tcW w:w="8930" w:type="dxa"/>
            <w:gridSpan w:val="5"/>
          </w:tcPr>
          <w:p w:rsidR="00624097" w:rsidRPr="003A15FF" w:rsidRDefault="00624097" w:rsidP="00624097">
            <w:pPr>
              <w:rPr>
                <w:rFonts w:ascii="DFKai-SB" w:eastAsia="DFKai-SB" w:hAnsi="DFKai-SB" w:hint="eastAsia"/>
                <w:color w:val="0000FF"/>
                <w:sz w:val="22"/>
              </w:rPr>
            </w:pPr>
            <w:r w:rsidRPr="003A15FF">
              <w:rPr>
                <w:rFonts w:ascii="DFKai-SB" w:eastAsia="DFKai-SB" w:hAnsi="DFKai-SB" w:hint="eastAsia"/>
                <w:color w:val="0000FF"/>
                <w:sz w:val="22"/>
              </w:rPr>
              <w:t>（請提供</w:t>
            </w:r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英日語</w:t>
            </w:r>
            <w:bookmarkStart w:id="0" w:name="_GoBack"/>
            <w:bookmarkEnd w:id="0"/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學習狀況</w:t>
            </w:r>
            <w:r w:rsidRPr="003A15FF">
              <w:rPr>
                <w:rFonts w:ascii="DFKai-SB" w:eastAsia="DFKai-SB" w:hAnsi="DFKai-SB" w:cs="Calibri" w:hint="eastAsia"/>
                <w:color w:val="0000FF"/>
                <w:kern w:val="0"/>
                <w:sz w:val="22"/>
              </w:rPr>
              <w:t>、</w:t>
            </w:r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國際交流經驗</w:t>
            </w:r>
            <w:r w:rsidRPr="003A15FF">
              <w:rPr>
                <w:rFonts w:ascii="DFKai-SB" w:eastAsia="DFKai-SB" w:hAnsi="DFKai-SB" w:cs="Calibri" w:hint="eastAsia"/>
                <w:color w:val="0000FF"/>
                <w:kern w:val="0"/>
                <w:sz w:val="22"/>
              </w:rPr>
              <w:t>、</w:t>
            </w:r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地方文史知識與導覽</w:t>
            </w:r>
            <w:r w:rsidRPr="003A15FF">
              <w:rPr>
                <w:rFonts w:ascii="DFKai-SB" w:eastAsia="DFKai-SB" w:hAnsi="DFKai-SB" w:cs="Calibri" w:hint="eastAsia"/>
                <w:color w:val="0000FF"/>
                <w:kern w:val="0"/>
                <w:sz w:val="22"/>
              </w:rPr>
              <w:t>經驗</w:t>
            </w:r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等</w:t>
            </w:r>
            <w:r w:rsidRPr="003A15FF">
              <w:rPr>
                <w:rFonts w:ascii="DFKai-SB" w:eastAsia="DFKai-SB" w:hAnsi="DFKai-SB" w:hint="eastAsia"/>
                <w:color w:val="0000FF"/>
                <w:sz w:val="22"/>
              </w:rPr>
              <w:t>，以便</w:t>
            </w:r>
            <w:r w:rsidRPr="003A15FF">
              <w:rPr>
                <w:rFonts w:ascii="DFKai-SB" w:eastAsia="DFKai-SB" w:hAnsi="DFKai-SB" w:cs="Calibri"/>
                <w:color w:val="0000FF"/>
                <w:kern w:val="0"/>
                <w:sz w:val="22"/>
              </w:rPr>
              <w:t>審查</w:t>
            </w:r>
            <w:r w:rsidRPr="003A15FF">
              <w:rPr>
                <w:rFonts w:ascii="DFKai-SB" w:eastAsia="DFKai-SB" w:hAnsi="DFKai-SB" w:cs="Calibri" w:hint="eastAsia"/>
                <w:color w:val="0000FF"/>
                <w:kern w:val="0"/>
                <w:sz w:val="22"/>
              </w:rPr>
              <w:t>。</w:t>
            </w:r>
            <w:r w:rsidRPr="003A15FF">
              <w:rPr>
                <w:rFonts w:ascii="DFKai-SB" w:eastAsia="DFKai-SB" w:hAnsi="DFKai-SB" w:cs="Calibri" w:hint="eastAsia"/>
                <w:color w:val="0000FF"/>
                <w:kern w:val="0"/>
                <w:sz w:val="22"/>
                <w:lang w:eastAsia="zh-CN"/>
              </w:rPr>
              <w:t>）</w:t>
            </w:r>
          </w:p>
        </w:tc>
      </w:tr>
      <w:tr w:rsidR="00BD4381" w:rsidRPr="003A15FF" w:rsidTr="00624097">
        <w:trPr>
          <w:cantSplit/>
          <w:trHeight w:val="581"/>
        </w:trPr>
        <w:tc>
          <w:tcPr>
            <w:tcW w:w="704" w:type="dxa"/>
            <w:vMerge w:val="restart"/>
            <w:textDirection w:val="tbRlV"/>
            <w:vAlign w:val="center"/>
          </w:tcPr>
          <w:p w:rsidR="00BD4381" w:rsidRPr="003A15FF" w:rsidRDefault="00BD4381" w:rsidP="00624097">
            <w:pPr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應徵資料</w:t>
            </w:r>
          </w:p>
        </w:tc>
        <w:tc>
          <w:tcPr>
            <w:tcW w:w="1701" w:type="dxa"/>
            <w:vAlign w:val="center"/>
          </w:tcPr>
          <w:p w:rsidR="00BD4381" w:rsidRPr="003A15FF" w:rsidRDefault="00BD4381" w:rsidP="008250DA">
            <w:pPr>
              <w:snapToGrid w:val="0"/>
              <w:spacing w:line="24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申請表</w:t>
            </w:r>
          </w:p>
        </w:tc>
        <w:tc>
          <w:tcPr>
            <w:tcW w:w="2268" w:type="dxa"/>
            <w:gridSpan w:val="2"/>
            <w:vAlign w:val="center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成績單</w:t>
            </w:r>
          </w:p>
        </w:tc>
        <w:tc>
          <w:tcPr>
            <w:tcW w:w="2693" w:type="dxa"/>
            <w:vAlign w:val="center"/>
          </w:tcPr>
          <w:p w:rsidR="00BD4381" w:rsidRPr="003A15FF" w:rsidRDefault="00BD4381" w:rsidP="00624097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color w:val="0000FF"/>
                <w:szCs w:val="24"/>
              </w:rPr>
              <w:t>其他</w:t>
            </w:r>
            <w:r w:rsidR="00607262" w:rsidRPr="003A15FF">
              <w:rPr>
                <w:rFonts w:ascii="DFKai-SB" w:eastAsia="DFKai-SB" w:hAnsi="DFKai-SB" w:hint="eastAsia"/>
                <w:color w:val="0000FF"/>
                <w:sz w:val="22"/>
                <w:szCs w:val="24"/>
              </w:rPr>
              <w:t>（</w:t>
            </w:r>
            <w:r w:rsidR="00624097" w:rsidRPr="003A15FF">
              <w:rPr>
                <w:rFonts w:ascii="DFKai-SB" w:eastAsia="DFKai-SB" w:hAnsi="DFKai-SB" w:hint="eastAsia"/>
                <w:color w:val="0000FF"/>
                <w:sz w:val="21"/>
              </w:rPr>
              <w:t>語言檢定證明</w:t>
            </w:r>
            <w:r w:rsidR="0099545E" w:rsidRPr="003A15FF">
              <w:rPr>
                <w:rFonts w:ascii="DFKai-SB" w:eastAsia="DFKai-SB" w:hAnsi="DFKai-SB" w:hint="eastAsia"/>
                <w:color w:val="0000FF"/>
                <w:sz w:val="22"/>
                <w:szCs w:val="24"/>
              </w:rPr>
              <w:t>等</w:t>
            </w:r>
            <w:r w:rsidR="00607262" w:rsidRPr="003A15FF">
              <w:rPr>
                <w:rFonts w:ascii="DFKai-SB" w:eastAsia="DFKai-SB" w:hAnsi="DFKai-SB" w:hint="eastAsia"/>
                <w:color w:val="0000FF"/>
                <w:sz w:val="22"/>
                <w:szCs w:val="24"/>
              </w:rPr>
              <w:t>）</w:t>
            </w:r>
          </w:p>
        </w:tc>
      </w:tr>
      <w:tr w:rsidR="00BD4381" w:rsidRPr="003A15FF" w:rsidTr="00624097">
        <w:trPr>
          <w:trHeight w:val="721"/>
        </w:trPr>
        <w:tc>
          <w:tcPr>
            <w:tcW w:w="704" w:type="dxa"/>
            <w:vMerge/>
            <w:vAlign w:val="center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  <w:lang w:eastAsia="zh-CN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驗收欄</w:t>
            </w:r>
          </w:p>
        </w:tc>
        <w:tc>
          <w:tcPr>
            <w:tcW w:w="2268" w:type="dxa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693" w:type="dxa"/>
          </w:tcPr>
          <w:p w:rsidR="00BD4381" w:rsidRPr="003A15FF" w:rsidRDefault="00BD4381" w:rsidP="008250DA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250DA" w:rsidRPr="003A15FF" w:rsidTr="00B406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250DA" w:rsidRPr="003A15FF" w:rsidRDefault="008250DA" w:rsidP="008250DA">
            <w:pPr>
              <w:ind w:left="113" w:right="113"/>
              <w:jc w:val="center"/>
              <w:rPr>
                <w:rFonts w:ascii="DFKai-SB" w:eastAsia="DFKai-SB" w:hAnsi="DFKai-SB"/>
                <w:szCs w:val="24"/>
                <w:lang w:eastAsia="zh-CN"/>
              </w:rPr>
            </w:pPr>
            <w:r w:rsidRPr="003A15FF">
              <w:rPr>
                <w:rFonts w:ascii="DFKai-SB" w:eastAsia="DFKai-SB" w:hAnsi="DFKai-SB" w:hint="eastAsia"/>
                <w:szCs w:val="24"/>
                <w:lang w:eastAsia="zh-CN"/>
              </w:rPr>
              <w:t>備註</w:t>
            </w:r>
          </w:p>
        </w:tc>
        <w:tc>
          <w:tcPr>
            <w:tcW w:w="8930" w:type="dxa"/>
            <w:gridSpan w:val="5"/>
          </w:tcPr>
          <w:p w:rsidR="008250DA" w:rsidRPr="003A15FF" w:rsidRDefault="008250DA" w:rsidP="00B406A3">
            <w:pPr>
              <w:rPr>
                <w:rFonts w:ascii="DFKai-SB" w:eastAsia="DFKai-SB" w:hAnsi="DFKai-SB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一、申請表截止收件時間：110年5月17日（一），15</w:t>
            </w:r>
            <w:r w:rsidRPr="003A15FF">
              <w:rPr>
                <w:rFonts w:ascii="DFKai-SB" w:eastAsia="DFKai-SB" w:hAnsi="DFKai-SB"/>
                <w:szCs w:val="24"/>
              </w:rPr>
              <w:t>:</w:t>
            </w:r>
            <w:r w:rsidRPr="003A15FF">
              <w:rPr>
                <w:rFonts w:ascii="DFKai-SB" w:eastAsia="DFKai-SB" w:hAnsi="DFKai-SB" w:hint="eastAsia"/>
                <w:szCs w:val="24"/>
              </w:rPr>
              <w:t>00。</w:t>
            </w:r>
          </w:p>
          <w:p w:rsidR="003A15FF" w:rsidRPr="003A15FF" w:rsidRDefault="008250DA" w:rsidP="003A15FF">
            <w:pPr>
              <w:rPr>
                <w:rFonts w:ascii="DFKai-SB" w:eastAsia="DFKai-SB" w:hAnsi="DFKai-SB" w:hint="eastAsia"/>
                <w:szCs w:val="24"/>
              </w:rPr>
            </w:pPr>
            <w:r w:rsidRPr="003A15FF">
              <w:rPr>
                <w:rFonts w:ascii="DFKai-SB" w:eastAsia="DFKai-SB" w:hAnsi="DFKai-SB" w:hint="eastAsia"/>
                <w:szCs w:val="24"/>
              </w:rPr>
              <w:t>二、</w:t>
            </w:r>
            <w:r w:rsidRPr="003A15FF">
              <w:rPr>
                <w:rFonts w:ascii="DFKai-SB" w:eastAsia="DFKai-SB" w:hAnsi="DFKai-SB"/>
                <w:szCs w:val="24"/>
              </w:rPr>
              <w:t>繳交地點：歷史學系辦公室（人文大樓8樓）。</w:t>
            </w:r>
          </w:p>
        </w:tc>
      </w:tr>
    </w:tbl>
    <w:p w:rsidR="00624097" w:rsidRPr="003A15FF" w:rsidRDefault="00624097" w:rsidP="008250DA">
      <w:pPr>
        <w:pStyle w:val="a4"/>
        <w:ind w:left="240" w:hangingChars="100" w:hanging="240"/>
        <w:rPr>
          <w:rFonts w:ascii="DFKai-SB" w:eastAsia="DFKai-SB" w:hAnsi="DFKai-SB"/>
        </w:rPr>
      </w:pPr>
    </w:p>
    <w:p w:rsidR="008250DA" w:rsidRPr="003A15FF" w:rsidRDefault="008250DA" w:rsidP="008250DA">
      <w:pPr>
        <w:pStyle w:val="a4"/>
        <w:ind w:left="240" w:hangingChars="100" w:hanging="240"/>
        <w:rPr>
          <w:rFonts w:ascii="DFKai-SB" w:eastAsia="DFKai-SB" w:hAnsi="DFKai-SB"/>
        </w:rPr>
      </w:pPr>
      <w:r w:rsidRPr="003A15FF">
        <w:rPr>
          <w:rFonts w:ascii="DFKai-SB" w:eastAsia="DFKai-SB" w:hAnsi="DFKai-SB"/>
        </w:rPr>
        <w:t>補充說明：202</w:t>
      </w:r>
      <w:r w:rsidR="00C972BB" w:rsidRPr="003A15FF">
        <w:rPr>
          <w:rFonts w:ascii="DFKai-SB" w:eastAsia="DFKai-SB" w:hAnsi="DFKai-SB" w:hint="eastAsia"/>
        </w:rPr>
        <w:t>2</w:t>
      </w:r>
      <w:r w:rsidRPr="003A15FF">
        <w:rPr>
          <w:rFonts w:ascii="DFKai-SB" w:eastAsia="DFKai-SB" w:hAnsi="DFKai-SB"/>
        </w:rPr>
        <w:t>年訪問慶應大學規劃：</w:t>
      </w:r>
    </w:p>
    <w:p w:rsidR="008250DA" w:rsidRPr="003A15FF" w:rsidRDefault="008250DA" w:rsidP="008250DA">
      <w:pPr>
        <w:pStyle w:val="a4"/>
        <w:ind w:left="240" w:hangingChars="100" w:hanging="240"/>
        <w:rPr>
          <w:rFonts w:ascii="DFKai-SB" w:eastAsia="DFKai-SB" w:hAnsi="DFKai-SB"/>
        </w:rPr>
      </w:pPr>
      <w:r w:rsidRPr="003A15FF">
        <w:rPr>
          <mc:AlternateContent>
            <mc:Choice Requires="w16se">
              <w:rFonts w:ascii="DFKai-SB" w:eastAsia="DFKai-SB" w:hAnsi="DFKai-SB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3A15FF">
        <w:rPr>
          <w:rFonts w:ascii="DFKai-SB" w:eastAsia="DFKai-SB" w:hAnsi="DFKai-SB"/>
        </w:rPr>
        <w:t>費用：機票、住宿、交通費等皆申請校方經費補助，學生自行負擔金額不超過1萬元（實際金額視補助款項多少決定），其他生活費用自理。</w:t>
      </w:r>
    </w:p>
    <w:p w:rsidR="008250DA" w:rsidRPr="003A15FF" w:rsidRDefault="008250DA" w:rsidP="008250DA">
      <w:pPr>
        <w:pStyle w:val="a4"/>
        <w:ind w:left="240" w:hangingChars="100" w:hanging="240"/>
        <w:rPr>
          <w:rFonts w:ascii="DFKai-SB" w:eastAsia="DFKai-SB" w:hAnsi="DFKai-SB"/>
        </w:rPr>
      </w:pPr>
      <w:r w:rsidRPr="003A15FF">
        <w:rPr>
          <mc:AlternateContent>
            <mc:Choice Requires="w16se">
              <w:rFonts w:ascii="DFKai-SB" w:eastAsia="DFKai-SB" w:hAnsi="DFKai-SB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3A15FF">
        <w:rPr>
          <w:rFonts w:ascii="DFKai-SB" w:eastAsia="DFKai-SB" w:hAnsi="DFKai-SB"/>
        </w:rPr>
        <w:t>保險費用：參與學生每人投保新台幣肆佰萬元，保險費由本系支付。</w:t>
      </w:r>
    </w:p>
    <w:p w:rsidR="008250DA" w:rsidRPr="003A15FF" w:rsidRDefault="008250DA" w:rsidP="008250DA">
      <w:pPr>
        <w:pStyle w:val="a4"/>
        <w:ind w:left="240" w:hangingChars="100" w:hanging="240"/>
        <w:rPr>
          <w:rFonts w:ascii="DFKai-SB" w:eastAsia="DFKai-SB" w:hAnsi="DFKai-SB"/>
        </w:rPr>
      </w:pPr>
      <w:r w:rsidRPr="003A15FF">
        <w:rPr>
          <mc:AlternateContent>
            <mc:Choice Requires="w16se">
              <w:rFonts w:ascii="DFKai-SB" w:eastAsia="DFKai-SB" w:hAnsi="DFKai-SB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3A15FF">
        <w:rPr>
          <w:rFonts w:ascii="DFKai-SB" w:eastAsia="DFKai-SB" w:hAnsi="DFKai-SB"/>
        </w:rPr>
        <w:t>訪問時間：2022年5月，共六天五夜。（暫訂）</w:t>
      </w:r>
    </w:p>
    <w:p w:rsidR="008250DA" w:rsidRPr="003A15FF" w:rsidRDefault="008250DA" w:rsidP="008250DA">
      <w:pPr>
        <w:pStyle w:val="a4"/>
        <w:ind w:left="240" w:hangingChars="100" w:hanging="240"/>
        <w:rPr>
          <w:rFonts w:ascii="DFKai-SB" w:eastAsia="DFKai-SB" w:hAnsi="DFKai-SB"/>
        </w:rPr>
      </w:pPr>
      <w:r w:rsidRPr="003A15FF">
        <w:rPr>
          <mc:AlternateContent>
            <mc:Choice Requires="w16se">
              <w:rFonts w:ascii="DFKai-SB" w:eastAsia="DFKai-SB" w:hAnsi="DFKai-SB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3A15FF">
        <w:rPr>
          <w:rFonts w:ascii="DFKai-SB" w:eastAsia="DFKai-SB" w:hAnsi="DFKai-SB"/>
        </w:rPr>
        <w:t>出訪學生人數：10人</w:t>
      </w:r>
    </w:p>
    <w:p w:rsidR="00F12B9B" w:rsidRPr="003A15FF" w:rsidRDefault="008250DA" w:rsidP="008250DA">
      <w:pPr>
        <w:ind w:left="240" w:hangingChars="100" w:hanging="240"/>
        <w:rPr>
          <w:rFonts w:ascii="DFKai-SB" w:eastAsia="DFKai-SB" w:hAnsi="DFKai-SB"/>
          <w:sz w:val="28"/>
          <w:szCs w:val="28"/>
        </w:rPr>
      </w:pPr>
      <w:r w:rsidRPr="003A15FF">
        <w:rPr>
          <mc:AlternateContent>
            <mc:Choice Requires="w16se">
              <w:rFonts w:ascii="DFKai-SB" w:eastAsia="DFKai-SB" w:hAnsi="DFKai-SB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3A15FF">
        <w:rPr>
          <w:rFonts w:ascii="DFKai-SB" w:eastAsia="DFKai-SB" w:hAnsi="DFKai-SB"/>
        </w:rPr>
        <w:t>訪問行程：期間將安排學術座談、參訪東京都大專院校、歷史古蹟，以及相關學術機構與博物館。</w:t>
      </w:r>
    </w:p>
    <w:sectPr w:rsidR="00F12B9B" w:rsidRPr="003A15FF" w:rsidSect="00F12B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BD" w:rsidRDefault="00374FBD" w:rsidP="0099545E">
      <w:r>
        <w:separator/>
      </w:r>
    </w:p>
  </w:endnote>
  <w:endnote w:type="continuationSeparator" w:id="0">
    <w:p w:rsidR="00374FBD" w:rsidRDefault="00374FBD" w:rsidP="0099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BD" w:rsidRDefault="00374FBD" w:rsidP="0099545E">
      <w:r>
        <w:separator/>
      </w:r>
    </w:p>
  </w:footnote>
  <w:footnote w:type="continuationSeparator" w:id="0">
    <w:p w:rsidR="00374FBD" w:rsidRDefault="00374FBD" w:rsidP="0099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B3787"/>
    <w:multiLevelType w:val="hybridMultilevel"/>
    <w:tmpl w:val="B2B45282"/>
    <w:lvl w:ilvl="0" w:tplc="853612C6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684A24"/>
    <w:multiLevelType w:val="hybridMultilevel"/>
    <w:tmpl w:val="7EC25FC2"/>
    <w:lvl w:ilvl="0" w:tplc="2A80CF34">
      <w:start w:val="2"/>
      <w:numFmt w:val="bullet"/>
      <w:lvlText w:val="◎"/>
      <w:lvlJc w:val="left"/>
      <w:pPr>
        <w:ind w:left="360" w:hanging="360"/>
      </w:pPr>
      <w:rPr>
        <w:rFonts w:ascii="DFKai-SB" w:eastAsia="DFKai-SB" w:hAnsi="DFKai-SB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9B"/>
    <w:rsid w:val="00061D65"/>
    <w:rsid w:val="00374FBD"/>
    <w:rsid w:val="003A15FF"/>
    <w:rsid w:val="005D3384"/>
    <w:rsid w:val="00607262"/>
    <w:rsid w:val="00624097"/>
    <w:rsid w:val="006955AD"/>
    <w:rsid w:val="008250DA"/>
    <w:rsid w:val="0099545E"/>
    <w:rsid w:val="00B406A3"/>
    <w:rsid w:val="00BA0EA3"/>
    <w:rsid w:val="00BD4381"/>
    <w:rsid w:val="00C972BB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2B0A"/>
  <w15:chartTrackingRefBased/>
  <w15:docId w15:val="{E18A80E0-7486-47C5-AC8E-DC4BFE99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B9B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250DA"/>
    <w:pPr>
      <w:ind w:leftChars="200" w:left="480"/>
    </w:pPr>
    <w:rPr>
      <w:rFonts w:ascii="Cambria" w:eastAsia="PMingLiU" w:hAnsi="Cambria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545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545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9545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95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379C-CED6-450A-A595-C62C3607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Yamaguchi Tomoya</cp:lastModifiedBy>
  <cp:revision>2</cp:revision>
  <cp:lastPrinted>2021-04-13T08:16:00Z</cp:lastPrinted>
  <dcterms:created xsi:type="dcterms:W3CDTF">2021-04-20T03:44:00Z</dcterms:created>
  <dcterms:modified xsi:type="dcterms:W3CDTF">2021-04-20T03:44:00Z</dcterms:modified>
</cp:coreProperties>
</file>